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00" w:rsidRPr="009B4400" w:rsidRDefault="009B4400" w:rsidP="009B4400">
      <w:pPr>
        <w:spacing w:afterLines="300" w:after="936" w:line="600" w:lineRule="exact"/>
        <w:jc w:val="center"/>
        <w:rPr>
          <w:rFonts w:ascii="黑体" w:eastAsia="黑体" w:hAnsi="黑体" w:hint="eastAsia"/>
          <w:sz w:val="40"/>
          <w:szCs w:val="36"/>
        </w:rPr>
      </w:pPr>
      <w:r w:rsidRPr="009B4400">
        <w:rPr>
          <w:rFonts w:ascii="黑体" w:eastAsia="黑体" w:hAnsi="黑体" w:hint="eastAsia"/>
          <w:bCs/>
          <w:sz w:val="40"/>
          <w:szCs w:val="36"/>
        </w:rPr>
        <w:t>四川大学</w:t>
      </w:r>
      <w:r w:rsidRPr="009B4400">
        <w:rPr>
          <w:rFonts w:ascii="黑体" w:eastAsia="黑体" w:hAnsi="黑体" w:hint="eastAsia"/>
          <w:bCs/>
          <w:sz w:val="40"/>
          <w:szCs w:val="36"/>
          <w:eastAsianLayout w:id="357324544" w:combine="1"/>
        </w:rPr>
        <w:t>华西</w:t>
      </w:r>
      <w:proofErr w:type="gramStart"/>
      <w:r w:rsidRPr="009B4400">
        <w:rPr>
          <w:rFonts w:ascii="黑体" w:eastAsia="黑体" w:hAnsi="黑体" w:hint="eastAsia"/>
          <w:bCs/>
          <w:sz w:val="40"/>
          <w:szCs w:val="36"/>
          <w:eastAsianLayout w:id="357324544" w:combine="1"/>
        </w:rPr>
        <w:t>临床医学院华</w:t>
      </w:r>
      <w:proofErr w:type="gramEnd"/>
      <w:r w:rsidRPr="009B4400">
        <w:rPr>
          <w:rFonts w:ascii="黑体" w:eastAsia="黑体" w:hAnsi="黑体" w:hint="eastAsia"/>
          <w:bCs/>
          <w:sz w:val="40"/>
          <w:szCs w:val="36"/>
          <w:eastAsianLayout w:id="357324544" w:combine="1"/>
        </w:rPr>
        <w:t xml:space="preserve">  西  </w:t>
      </w:r>
      <w:proofErr w:type="gramStart"/>
      <w:r w:rsidRPr="009B4400">
        <w:rPr>
          <w:rFonts w:ascii="黑体" w:eastAsia="黑体" w:hAnsi="黑体" w:hint="eastAsia"/>
          <w:bCs/>
          <w:sz w:val="40"/>
          <w:szCs w:val="36"/>
          <w:eastAsianLayout w:id="357324544" w:combine="1"/>
        </w:rPr>
        <w:t>医</w:t>
      </w:r>
      <w:proofErr w:type="gramEnd"/>
      <w:r w:rsidRPr="009B4400">
        <w:rPr>
          <w:rFonts w:ascii="黑体" w:eastAsia="黑体" w:hAnsi="黑体" w:hint="eastAsia"/>
          <w:bCs/>
          <w:sz w:val="40"/>
          <w:szCs w:val="36"/>
          <w:eastAsianLayout w:id="357324544" w:combine="1"/>
        </w:rPr>
        <w:t xml:space="preserve">  院</w:t>
      </w:r>
      <w:r w:rsidRPr="009B4400">
        <w:rPr>
          <w:rFonts w:ascii="黑体" w:eastAsia="黑体" w:hAnsi="黑体" w:hint="eastAsia"/>
          <w:bCs/>
          <w:sz w:val="40"/>
          <w:szCs w:val="36"/>
        </w:rPr>
        <w:t>博士后业绩计算方法</w:t>
      </w:r>
    </w:p>
    <w:tbl>
      <w:tblPr>
        <w:tblW w:w="9893" w:type="dxa"/>
        <w:jc w:val="center"/>
        <w:tblInd w:w="679" w:type="dxa"/>
        <w:tblLook w:val="00A0" w:firstRow="1" w:lastRow="0" w:firstColumn="1" w:lastColumn="0" w:noHBand="0" w:noVBand="0"/>
      </w:tblPr>
      <w:tblGrid>
        <w:gridCol w:w="540"/>
        <w:gridCol w:w="2584"/>
        <w:gridCol w:w="2512"/>
        <w:gridCol w:w="750"/>
        <w:gridCol w:w="3507"/>
      </w:tblGrid>
      <w:tr w:rsidR="009B4400" w:rsidRPr="00CB2D76" w:rsidTr="00227699">
        <w:trPr>
          <w:trHeight w:val="420"/>
          <w:jc w:val="center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CB2D76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科技业绩类型与等级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CB2D76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业绩分值及说明</w:t>
            </w:r>
          </w:p>
        </w:tc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科</w:t>
            </w:r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br/>
            </w:r>
            <w:proofErr w:type="gramStart"/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研</w:t>
            </w:r>
            <w:proofErr w:type="gramEnd"/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br/>
              <w:t>课</w:t>
            </w:r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br/>
              <w:t>题</w:t>
            </w:r>
          </w:p>
        </w:tc>
        <w:tc>
          <w:tcPr>
            <w:tcW w:w="2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获准国家自然科学基金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面上项目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3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1）以计划任务书或合同协议书为准。</w:t>
            </w: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br/>
              <w:t>2）博士后人员本人为课题负责人（分</w:t>
            </w:r>
          </w:p>
          <w:p w:rsidR="009B4400" w:rsidRPr="00FE4150" w:rsidRDefault="009B4400" w:rsidP="00227699">
            <w:pPr>
              <w:widowControl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 xml:space="preserve">   解的子课题不纳入业绩计算），以</w:t>
            </w:r>
          </w:p>
          <w:p w:rsidR="009B4400" w:rsidRPr="00FE4150" w:rsidRDefault="009B4400" w:rsidP="00227699">
            <w:pPr>
              <w:widowControl/>
              <w:ind w:firstLineChars="150" w:firstLine="300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他人名义申请的不纳入业绩计算。</w:t>
            </w:r>
          </w:p>
        </w:tc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青年基金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获准中</w:t>
            </w:r>
            <w:smartTag w:uri="urn:schemas-microsoft-com:office:smarttags" w:element="PersonName">
              <w:smartTagPr>
                <w:attr w:name="ProductID" w:val="国"/>
              </w:smartTagPr>
              <w:r w:rsidRPr="00FE4150">
                <w:rPr>
                  <w:rFonts w:ascii="仿宋_GB2312" w:eastAsia="仿宋_GB2312" w:hAnsi="仿宋" w:cs="宋体" w:hint="eastAsia"/>
                  <w:color w:val="000000"/>
                  <w:kern w:val="0"/>
                  <w:sz w:val="20"/>
                  <w:szCs w:val="20"/>
                </w:rPr>
                <w:t>国</w:t>
              </w:r>
            </w:smartTag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博士后科学基金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特别资助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0.50</w:t>
            </w: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0.40</w:t>
            </w: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0.20</w:t>
            </w: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获准四川大学专职博士后研发基金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0.20</w:t>
            </w: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0.10</w:t>
            </w: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rPr>
                <w:rFonts w:ascii="仿宋_GB2312" w:eastAsia="仿宋_GB2312" w:hAnsi="仿宋" w:cs="宋体" w:hint="eastAsia"/>
                <w:color w:val="000000"/>
                <w:spacing w:val="-4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spacing w:val="-4"/>
                <w:kern w:val="0"/>
                <w:sz w:val="20"/>
                <w:szCs w:val="20"/>
              </w:rPr>
              <w:t>获准其他纵向科研课题经费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每3万元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0.10</w:t>
            </w: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rPr>
                <w:rFonts w:ascii="仿宋_GB2312" w:eastAsia="仿宋_GB2312" w:hAnsi="仿宋" w:cs="宋体" w:hint="eastAsia"/>
                <w:color w:val="000000"/>
                <w:spacing w:val="-1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spacing w:val="-10"/>
                <w:kern w:val="0"/>
                <w:sz w:val="20"/>
                <w:szCs w:val="20"/>
              </w:rPr>
              <w:t>获准横向合作科研课题经费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每5万元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0.10</w:t>
            </w: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B4400" w:rsidRPr="00CB2D76" w:rsidTr="00227699">
        <w:trPr>
          <w:trHeight w:val="559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科</w:t>
            </w:r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br/>
              <w:t>技</w:t>
            </w:r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br/>
              <w:t>论</w:t>
            </w:r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br/>
              <w:t>文</w:t>
            </w:r>
          </w:p>
        </w:tc>
        <w:tc>
          <w:tcPr>
            <w:tcW w:w="2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SCI收录论文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四川大学SCI分级/A级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6.00</w:t>
            </w:r>
          </w:p>
        </w:tc>
        <w:tc>
          <w:tcPr>
            <w:tcW w:w="3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ind w:left="270" w:hangingChars="150" w:hanging="27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1）必须提供论文原件，且以四川大学华西医院为第一署名单位。</w:t>
            </w:r>
          </w:p>
          <w:p w:rsidR="009B4400" w:rsidRPr="00FE4150" w:rsidRDefault="009B4400" w:rsidP="00227699">
            <w:pPr>
              <w:widowControl/>
              <w:ind w:left="270" w:hangingChars="150" w:hanging="27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2）博士后本人为论文第一署名作者；共同第一作者平均折算分值。</w:t>
            </w:r>
          </w:p>
          <w:p w:rsidR="009B4400" w:rsidRPr="00FE4150" w:rsidRDefault="009B4400" w:rsidP="00227699">
            <w:pPr>
              <w:widowControl/>
              <w:ind w:left="270" w:hangingChars="150" w:hanging="27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3）文章类型：article计算完整分值；article中的meta分析、系统评价计算分值÷2；review计算分值÷2；case report计算分值÷3；research letter计算分值÷3；评论型普通letter÷6；editorial material÷4。</w:t>
            </w:r>
          </w:p>
        </w:tc>
      </w:tr>
      <w:tr w:rsidR="009B4400" w:rsidRPr="00CB2D76" w:rsidTr="00227699">
        <w:trPr>
          <w:trHeight w:val="559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四川大学SCI分级/B级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2.50</w:t>
            </w: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B4400" w:rsidRPr="00CB2D76" w:rsidTr="00227699">
        <w:trPr>
          <w:trHeight w:val="559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四川大学SCI分级/C级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B4400" w:rsidRPr="00CB2D76" w:rsidTr="00227699">
        <w:trPr>
          <w:trHeight w:val="559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四川大学SCI分级/D级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0.50</w:t>
            </w: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B4400" w:rsidRPr="00CB2D76" w:rsidTr="00227699">
        <w:trPr>
          <w:trHeight w:val="559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四川大学SCI分级/E级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0.25</w:t>
            </w: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专</w:t>
            </w:r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br/>
              <w:t>利</w:t>
            </w:r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br/>
              <w:t>技</w:t>
            </w:r>
            <w:r w:rsidRPr="00CB2D7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br/>
              <w:t>术</w:t>
            </w:r>
          </w:p>
        </w:tc>
        <w:tc>
          <w:tcPr>
            <w:tcW w:w="2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国际发明专利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ind w:firstLineChars="50" w:firstLine="100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申请受理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1.00÷发明人员数 （限认定1次申请受理）</w:t>
            </w:r>
          </w:p>
        </w:tc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ind w:firstLineChars="50" w:firstLine="100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外国国家专利授权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4.00÷发明人员数</w:t>
            </w:r>
          </w:p>
        </w:tc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中国发明专利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ind w:firstLineChars="50" w:firstLine="100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申请受理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1.00÷发明人员数（限认定1次申请受理）</w:t>
            </w:r>
          </w:p>
        </w:tc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ind w:firstLineChars="50" w:firstLine="100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专利授权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FE4150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E4150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0"/>
                <w:szCs w:val="20"/>
              </w:rPr>
              <w:t>2.00÷发明人员数</w:t>
            </w:r>
          </w:p>
        </w:tc>
      </w:tr>
      <w:tr w:rsidR="009B4400" w:rsidRPr="00CB2D76" w:rsidTr="00227699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00" w:rsidRPr="00CB2D76" w:rsidRDefault="009B4400" w:rsidP="0022769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</w:pPr>
            <w:r w:rsidRPr="00CB2D76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备注：四川大学华西医院为专利权人的发明专利</w:t>
            </w:r>
          </w:p>
        </w:tc>
      </w:tr>
    </w:tbl>
    <w:p w:rsidR="0052552F" w:rsidRPr="009B4400" w:rsidRDefault="0052552F"/>
    <w:sectPr w:rsidR="0052552F" w:rsidRPr="009B4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D3" w:rsidRDefault="00D248D3" w:rsidP="009B4400">
      <w:r>
        <w:separator/>
      </w:r>
    </w:p>
  </w:endnote>
  <w:endnote w:type="continuationSeparator" w:id="0">
    <w:p w:rsidR="00D248D3" w:rsidRDefault="00D248D3" w:rsidP="009B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D3" w:rsidRDefault="00D248D3" w:rsidP="009B4400">
      <w:r>
        <w:separator/>
      </w:r>
    </w:p>
  </w:footnote>
  <w:footnote w:type="continuationSeparator" w:id="0">
    <w:p w:rsidR="00D248D3" w:rsidRDefault="00D248D3" w:rsidP="009B4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EF"/>
    <w:rsid w:val="002911EF"/>
    <w:rsid w:val="0052552F"/>
    <w:rsid w:val="00717381"/>
    <w:rsid w:val="009B4400"/>
    <w:rsid w:val="00A50875"/>
    <w:rsid w:val="00D2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4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4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4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4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4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4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>china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2018-12-04T01:55:00Z</dcterms:created>
  <dcterms:modified xsi:type="dcterms:W3CDTF">2018-12-04T01:56:00Z</dcterms:modified>
</cp:coreProperties>
</file>