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84D2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9E66362">
      <w:pPr>
        <w:rPr>
          <w:rFonts w:hint="default"/>
          <w:lang w:val="en-US" w:eastAsia="zh-CN"/>
        </w:rPr>
      </w:pPr>
    </w:p>
    <w:p w14:paraId="27E66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2025年衢州市市直卫生健康单位“引才聚智‘医’起向未来”</w:t>
      </w:r>
    </w:p>
    <w:p w14:paraId="047AC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医疗卫生人才招聘计划表</w:t>
      </w:r>
    </w:p>
    <w:p w14:paraId="04151406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040"/>
        <w:gridCol w:w="1845"/>
        <w:gridCol w:w="765"/>
        <w:gridCol w:w="1320"/>
        <w:gridCol w:w="2318"/>
        <w:gridCol w:w="2362"/>
        <w:gridCol w:w="2910"/>
      </w:tblGrid>
      <w:tr w14:paraId="2DA65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89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6E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01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1A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需求人数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88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学历、学位要求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4D6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14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年龄、资格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3E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</w:tr>
      <w:tr w14:paraId="2E44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大内科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7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E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73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大外科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5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8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1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91F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2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科研岗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D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2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临床医学类、中医学类、中西医结合类、基础医学类、生物学类、物理学类、化学类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0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61F0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生殖医学中心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研究人员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5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临床检验诊断学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卫生检验学、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医学检验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学、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医学检验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技术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27043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药学部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药师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药学类、临床医学类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6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3309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6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病理科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C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9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D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B3B4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5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4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检验科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E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临床医学类、医学技术类、基础医学类、生物学类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480C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B7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内窥镜器械与技术研究中心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研究人员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3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临床医学类、计算机科学与技术类、电子科学与技术类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20BB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9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病理科技师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8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0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病理学、病理生理学、临床医学、医学检验学、医学检验技术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B6D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F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0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儿内科医师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6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B238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3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8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耳鼻咽喉科医师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0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C10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F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风湿免疫科医师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9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6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40D58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9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高压氧中心医师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2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1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9014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5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呼吸与危重症医学科医师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D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6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5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592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C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急诊科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医师1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C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71F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3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检验科医师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F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2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临床检验诊断学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2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7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取得执业医师资格证</w:t>
            </w:r>
          </w:p>
        </w:tc>
      </w:tr>
      <w:tr w14:paraId="5918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F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3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精神卫生科医师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C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8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1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D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6E16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精准医学中心研究员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B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医学遗传学（医学门类）、临床遗传学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50CB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康复医学科医师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4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E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4B17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C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口腔科医师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E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7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口腔医学类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0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3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F78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F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C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老年医学科医师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C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0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0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3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34FB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B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3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临床护理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护理学类、临床医学类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F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71AE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C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临床研究中心研究员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F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流行病与卫生统计学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61FA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麻醉科医师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6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4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40A41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C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8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全科医学科医师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0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2AC0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0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疼痛科医师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F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3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0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D89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6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2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心胸外科医师1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0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5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F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6A08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D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心血管内科医师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D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7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233F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血管外科医师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F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3609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血液科医师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C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0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42727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A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  <w:bookmarkEnd w:id="0"/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药学部临床药师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5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9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F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临床药学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0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20FE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C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医疗综合管理岗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E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E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4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社会医学与公共卫生管理、社会医学与卫生事业管理学、卫生事业管理、卫生事业管理学、公共卫生、公共卫生与预防医学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8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C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26BE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4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营养膳食科医师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F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1C9C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针灸理疗科医师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F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针灸推拿学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3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46B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C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中医科医师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5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中医内科学、中医儿科学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2B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76C3C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6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C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肿瘤放疗科技师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医学影像技术、医学影像技术学、放射治疗物理技术、放射治疗物理学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E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41BC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B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8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肿瘤放疗科医师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E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0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7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547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衢州市人民医院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重症医学科医师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1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D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A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083FD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6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6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针灸科医师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针灸、针灸推拿学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7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Cs w:val="21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</w:p>
        </w:tc>
      </w:tr>
      <w:tr w14:paraId="111D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F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心内科医师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2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2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  <w:t>临床医学类、中医学类、中西医结合类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5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bidi="ar"/>
              </w:rPr>
            </w:pPr>
          </w:p>
        </w:tc>
      </w:tr>
      <w:tr w14:paraId="5A03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1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6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胃肠外科医师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A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3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临床医学类、中医学类、中西医结合类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5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2CC56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血管外科医师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D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临床医学类、中医学类、中西医结合类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7865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呼吸内科医师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C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2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临床医学类、中医学类、中西医结合类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8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1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54672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C0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骨伤科医师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57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临床医学类、中医学类、中西医结合类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7630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A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皮肤科医师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6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皮肤病与性病学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0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554E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3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5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重症医学科医师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9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11AE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6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超声科医师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0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超声医学、影像医学与核医学、临床医学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217FA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46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衢州市中医医院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临床护理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3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A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护理学类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</w:p>
        </w:tc>
      </w:tr>
      <w:tr w14:paraId="03102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衢州市妇幼保健院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儿科博士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博士研究生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C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临床医学类、中西医结合类、中医学类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45周岁及以下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4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13D9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8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衢州市妇幼保健院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5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超声科医师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1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5AA4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7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衢州市妇幼保健院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麻醉科医师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4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6B46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D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衢州市妇幼保健院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5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8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4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3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66F1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1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衢州市妇幼保健院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1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口腔科医师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5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口腔医学类、临床医学类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C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2F5E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衢州市妇幼保健院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临床护理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护理学类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</w:p>
        </w:tc>
      </w:tr>
      <w:tr w14:paraId="38B4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衢州市第三医院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精神科医师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F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C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C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精神病与精神卫生学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6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应届毕业生</w:t>
            </w:r>
          </w:p>
        </w:tc>
      </w:tr>
      <w:tr w14:paraId="6184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4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衢州市疾病预防控制中心（衢州市卫生监督所）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9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疾病控制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3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公共卫生与预防医学类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Cs w:val="21"/>
                <w:lang w:val="en-US" w:eastAsia="zh-CN" w:bidi="ar"/>
              </w:rPr>
              <w:t>应届毕业生</w:t>
            </w:r>
          </w:p>
        </w:tc>
      </w:tr>
      <w:tr w14:paraId="2FB2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衢州市中心血站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E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检验技师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硕士研究生及以上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0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基础医学类、临床医学类、医学技术类、公共卫生与预防医学类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F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0A0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452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4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A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63D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3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B0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1.报名博士研究生岗位的人才，如具备正高级职称的，可适当放宽学历、年龄要求；</w:t>
            </w:r>
          </w:p>
          <w:p w14:paraId="2380C4F3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报名硕士研究生及以上的人才，如具有副高及以上职称的，可适当放宽学历、年龄要求；</w:t>
            </w:r>
          </w:p>
        </w:tc>
      </w:tr>
    </w:tbl>
    <w:p w14:paraId="61666106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304" w:right="1588" w:bottom="130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E4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0AD9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0AD9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2DD8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黑体" w:cs="Times New Roman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2024-11-29T00:46:43Z</dcterms:created>
  <dc:creator>Administrator</dc:creator>
  <cp:lastModifiedBy>乜鳴</cp:lastModifiedBy>
  <dcterms:modified xsi:type="dcterms:W3CDTF">2024-11-29T00:47:04Z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E81B577450304720A817D5BF5A7533E2_12</vt:lpwstr>
  </property>
</Properties>
</file>