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1F654">
      <w:pPr>
        <w:jc w:val="center"/>
        <w:rPr>
          <w:rFonts w:asciiTheme="minorEastAsia" w:hAnsiTheme="minorEastAsia" w:eastAsiaTheme="minorEastAsia" w:cstheme="minorEastAsia"/>
          <w:b/>
          <w:bCs/>
          <w:sz w:val="44"/>
          <w:szCs w:val="44"/>
        </w:rPr>
      </w:pPr>
      <w:r>
        <w:rPr>
          <w:rFonts w:hint="eastAsia" w:asciiTheme="minorEastAsia" w:hAnsiTheme="minorEastAsia" w:eastAsiaTheme="minorEastAsia" w:cstheme="minorEastAsia"/>
          <w:b/>
          <w:bCs/>
          <w:sz w:val="44"/>
          <w:szCs w:val="44"/>
        </w:rPr>
        <w:t>外科（神经外科方向）专业基地简介</w:t>
      </w:r>
    </w:p>
    <w:p w14:paraId="38381580">
      <w:pPr>
        <w:jc w:val="center"/>
        <w:rPr>
          <w:rFonts w:asciiTheme="minorEastAsia" w:hAnsiTheme="minorEastAsia" w:eastAsiaTheme="minorEastAsia" w:cstheme="minorEastAsia"/>
          <w:b/>
          <w:sz w:val="44"/>
          <w:szCs w:val="44"/>
        </w:rPr>
      </w:pPr>
    </w:p>
    <w:p w14:paraId="54502476">
      <w:pPr>
        <w:ind w:firstLine="640" w:firstLineChars="200"/>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rPr>
        <w:t>湛江中心人民医院神经外科成立于十九世纪八十年代，是粤西地区最早建立的神经外科之一。从最早10来张床位，发展到现在定编120张，实际收住病人床位130张。科室设备先进，收住病种齐全。能开展各类神经外科手术。包括各类脑出血、脑外伤、脑肿瘤、脊髓肿瘤及脑血管病变等。其中脑血管病变的介入治疗领先粤西地区，是国家级脑卒中筛查防治中心。科室现有主任医师</w:t>
      </w:r>
      <w:r>
        <w:rPr>
          <w:rFonts w:hint="default" w:ascii="宋体" w:hAnsi="宋体" w:cs="宋体"/>
          <w:color w:val="000000"/>
          <w:sz w:val="32"/>
          <w:szCs w:val="32"/>
        </w:rPr>
        <w:t>3</w:t>
      </w:r>
      <w:r>
        <w:rPr>
          <w:rFonts w:hint="eastAsia" w:ascii="宋体" w:hAnsi="宋体" w:eastAsia="宋体" w:cs="宋体"/>
          <w:color w:val="000000"/>
          <w:sz w:val="32"/>
          <w:szCs w:val="32"/>
        </w:rPr>
        <w:t>名，副主任医师10名，主治医师10名，住院医师</w:t>
      </w:r>
      <w:r>
        <w:rPr>
          <w:rFonts w:hint="default" w:ascii="宋体" w:hAnsi="宋体" w:cs="宋体"/>
          <w:color w:val="000000"/>
          <w:sz w:val="32"/>
          <w:szCs w:val="32"/>
        </w:rPr>
        <w:t>4</w:t>
      </w:r>
      <w:r>
        <w:rPr>
          <w:rFonts w:hint="eastAsia" w:ascii="宋体" w:hAnsi="宋体" w:eastAsia="宋体" w:cs="宋体"/>
          <w:color w:val="000000"/>
          <w:sz w:val="32"/>
          <w:szCs w:val="32"/>
        </w:rPr>
        <w:t>名。外科（神经外科方向）专业基地</w:t>
      </w:r>
      <w:r>
        <w:rPr>
          <w:rFonts w:hint="eastAsia" w:ascii="宋体" w:hAnsi="宋体" w:cs="宋体"/>
          <w:color w:val="000000"/>
          <w:sz w:val="32"/>
          <w:szCs w:val="32"/>
          <w:lang w:eastAsia="zh-CN"/>
        </w:rPr>
        <w:t>是</w:t>
      </w:r>
      <w:r>
        <w:rPr>
          <w:rFonts w:hint="eastAsia" w:ascii="宋体" w:hAnsi="宋体" w:eastAsia="宋体" w:cs="宋体"/>
          <w:color w:val="000000"/>
          <w:sz w:val="32"/>
          <w:szCs w:val="32"/>
        </w:rPr>
        <w:t>2014年成为国家</w:t>
      </w:r>
      <w:r>
        <w:rPr>
          <w:rFonts w:hint="eastAsia" w:ascii="宋体" w:hAnsi="宋体" w:cs="宋体"/>
          <w:color w:val="000000"/>
          <w:sz w:val="32"/>
          <w:szCs w:val="32"/>
          <w:lang w:eastAsia="zh-CN"/>
        </w:rPr>
        <w:t>第一批</w:t>
      </w:r>
      <w:r>
        <w:rPr>
          <w:rFonts w:hint="eastAsia" w:ascii="宋体" w:hAnsi="宋体" w:eastAsia="宋体" w:cs="宋体"/>
          <w:sz w:val="32"/>
          <w:szCs w:val="32"/>
        </w:rPr>
        <w:t>住院医师规范化培训</w:t>
      </w:r>
      <w:r>
        <w:rPr>
          <w:rFonts w:hint="eastAsia" w:ascii="宋体" w:hAnsi="宋体" w:cs="宋体"/>
          <w:sz w:val="32"/>
          <w:szCs w:val="32"/>
          <w:lang w:eastAsia="zh-CN"/>
        </w:rPr>
        <w:t>专业</w:t>
      </w:r>
      <w:r>
        <w:rPr>
          <w:rFonts w:hint="eastAsia" w:ascii="宋体" w:hAnsi="宋体" w:eastAsia="宋体" w:cs="宋体"/>
          <w:color w:val="000000"/>
          <w:sz w:val="32"/>
          <w:szCs w:val="32"/>
        </w:rPr>
        <w:t>基地，具有省级师资证书8人，院级师资证书17人。</w:t>
      </w:r>
      <w:r>
        <w:rPr>
          <w:rFonts w:hint="eastAsia" w:ascii="宋体" w:hAnsi="宋体" w:cs="宋体"/>
          <w:color w:val="000000"/>
          <w:sz w:val="32"/>
          <w:szCs w:val="32"/>
          <w:lang w:val="en-US" w:eastAsia="zh-CN"/>
        </w:rPr>
        <w:t xml:space="preserve"> </w:t>
      </w:r>
      <w:bookmarkStart w:id="0" w:name="_GoBack"/>
      <w:bookmarkEnd w:id="0"/>
    </w:p>
    <w:p w14:paraId="3BC7516C">
      <w:pPr>
        <w:rPr>
          <w:rFonts w:hint="eastAsia" w:ascii="宋体" w:hAnsi="宋体" w:eastAsia="宋体" w:cs="宋体"/>
          <w:color w:val="000000"/>
          <w:sz w:val="32"/>
          <w:szCs w:val="32"/>
        </w:rPr>
      </w:pPr>
      <w:r>
        <w:rPr>
          <w:rFonts w:hint="eastAsia" w:ascii="宋体" w:hAnsi="宋体" w:eastAsia="宋体" w:cs="宋体"/>
          <w:sz w:val="32"/>
          <w:szCs w:val="32"/>
        </w:rPr>
        <w:drawing>
          <wp:inline distT="0" distB="0" distL="0" distR="0">
            <wp:extent cx="5270500" cy="3987800"/>
            <wp:effectExtent l="0" t="0" r="0" b="0"/>
            <wp:docPr id="1" name="图片 1" descr="Macintosh HD:Users:zhengyike:Desktop:科室合照.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zhengyike:Desktop:科室合照.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3987800"/>
                    </a:xfrm>
                    <a:prstGeom prst="rect">
                      <a:avLst/>
                    </a:prstGeom>
                    <a:noFill/>
                    <a:ln>
                      <a:noFill/>
                    </a:ln>
                  </pic:spPr>
                </pic:pic>
              </a:graphicData>
            </a:graphic>
          </wp:inline>
        </w:drawing>
      </w:r>
    </w:p>
    <w:p w14:paraId="72BA11E9">
      <w:pPr>
        <w:ind w:firstLine="640" w:firstLineChars="200"/>
        <w:rPr>
          <w:rFonts w:hint="eastAsia" w:ascii="宋体" w:hAnsi="宋体" w:eastAsia="宋体" w:cs="宋体"/>
          <w:color w:val="000000"/>
          <w:sz w:val="32"/>
          <w:szCs w:val="32"/>
        </w:rPr>
      </w:pPr>
      <w:r>
        <w:rPr>
          <w:rFonts w:hint="eastAsia" w:ascii="宋体" w:hAnsi="宋体" w:cs="宋体"/>
          <w:color w:val="000000"/>
          <w:sz w:val="32"/>
          <w:szCs w:val="32"/>
          <w:lang w:val="en-US" w:eastAsia="zh-Hans"/>
        </w:rPr>
        <w:t>本基地</w:t>
      </w:r>
      <w:r>
        <w:rPr>
          <w:rFonts w:hint="eastAsia" w:ascii="宋体" w:hAnsi="宋体" w:eastAsia="宋体" w:cs="宋体"/>
          <w:color w:val="000000"/>
          <w:sz w:val="32"/>
          <w:szCs w:val="32"/>
        </w:rPr>
        <w:t>响应国家脑防委号召下沉到基层，全面开展《中国千县万镇中风识别行动》，携手“湛江120”推动脑血管病防治和“减少百万新发残疾工程”，并结合住培工作参与齐步推进，同时在院内院外结合住培生参与开展多角度多层次脑卒中宣教活动，培养住培生的各项能力，并到多次好评。同时选派指导学员参加院级、市级住培医师技能、理论比赛</w:t>
      </w:r>
      <w:r>
        <w:rPr>
          <w:rFonts w:hint="eastAsia" w:ascii="宋体" w:hAnsi="宋体" w:cs="宋体"/>
          <w:color w:val="000000"/>
          <w:sz w:val="32"/>
          <w:szCs w:val="32"/>
          <w:lang w:eastAsia="zh-CN"/>
        </w:rPr>
        <w:t>。</w:t>
      </w:r>
      <w:r>
        <w:rPr>
          <w:rFonts w:hint="eastAsia" w:ascii="宋体" w:hAnsi="宋体" w:cs="宋体"/>
          <w:color w:val="000000"/>
          <w:sz w:val="32"/>
          <w:szCs w:val="32"/>
          <w:lang w:val="en-US" w:eastAsia="zh-Hans"/>
        </w:rPr>
        <w:t>对所有已获得医师资格证的学员均给予处方权</w:t>
      </w:r>
      <w:r>
        <w:rPr>
          <w:rFonts w:hint="default" w:ascii="宋体" w:hAnsi="宋体" w:cs="宋体"/>
          <w:color w:val="000000"/>
          <w:sz w:val="32"/>
          <w:szCs w:val="32"/>
          <w:lang w:eastAsia="zh-Hans"/>
        </w:rPr>
        <w:t>，</w:t>
      </w:r>
      <w:r>
        <w:rPr>
          <w:rFonts w:hint="eastAsia" w:ascii="宋体" w:hAnsi="宋体" w:cs="宋体"/>
          <w:color w:val="000000"/>
          <w:sz w:val="32"/>
          <w:szCs w:val="32"/>
          <w:lang w:val="en-US" w:eastAsia="zh-Hans"/>
        </w:rPr>
        <w:t>并安排独立值班</w:t>
      </w:r>
      <w:r>
        <w:rPr>
          <w:rFonts w:hint="default" w:ascii="宋体" w:hAnsi="宋体" w:cs="宋体"/>
          <w:color w:val="000000"/>
          <w:sz w:val="32"/>
          <w:szCs w:val="32"/>
          <w:lang w:eastAsia="zh-Hans"/>
        </w:rPr>
        <w:t>，</w:t>
      </w:r>
      <w:r>
        <w:rPr>
          <w:rFonts w:hint="eastAsia" w:ascii="宋体" w:hAnsi="宋体" w:cs="宋体"/>
          <w:color w:val="000000"/>
          <w:sz w:val="32"/>
          <w:szCs w:val="32"/>
          <w:lang w:val="en-US" w:eastAsia="zh-Hans"/>
        </w:rPr>
        <w:t>享受科室绩效待遇</w:t>
      </w:r>
      <w:r>
        <w:rPr>
          <w:rFonts w:hint="default" w:ascii="宋体" w:hAnsi="宋体" w:cs="宋体"/>
          <w:color w:val="000000"/>
          <w:sz w:val="32"/>
          <w:szCs w:val="32"/>
          <w:lang w:eastAsia="zh-Hans"/>
        </w:rPr>
        <w:t>，</w:t>
      </w:r>
      <w:r>
        <w:rPr>
          <w:rFonts w:hint="eastAsia" w:ascii="宋体" w:hAnsi="宋体" w:cs="宋体"/>
          <w:color w:val="000000"/>
          <w:sz w:val="32"/>
          <w:szCs w:val="32"/>
          <w:lang w:val="en-US" w:eastAsia="zh-Hans"/>
        </w:rPr>
        <w:t>给予全方位专业锻炼机会及培养</w:t>
      </w:r>
      <w:r>
        <w:rPr>
          <w:rFonts w:hint="default" w:ascii="宋体" w:hAnsi="宋体" w:cs="宋体"/>
          <w:color w:val="000000"/>
          <w:sz w:val="32"/>
          <w:szCs w:val="32"/>
          <w:lang w:eastAsia="zh-Hans"/>
        </w:rPr>
        <w:t>，</w:t>
      </w:r>
      <w:r>
        <w:rPr>
          <w:rFonts w:hint="eastAsia" w:ascii="宋体" w:hAnsi="宋体" w:eastAsia="宋体" w:cs="宋体"/>
          <w:color w:val="000000"/>
          <w:sz w:val="32"/>
          <w:szCs w:val="32"/>
        </w:rPr>
        <w:t>多年来，神外专业基地为广大的基层医院和社区输送了大量的合格的神经外科医生。</w:t>
      </w:r>
    </w:p>
    <w:p w14:paraId="6AD5916E">
      <w:pPr>
        <w:rPr>
          <w:rFonts w:hint="eastAsia" w:ascii="宋体" w:hAnsi="宋体" w:eastAsia="宋体" w:cs="宋体"/>
          <w:bCs/>
          <w:sz w:val="32"/>
          <w:szCs w:val="32"/>
          <w:lang w:eastAsia="zh-CN"/>
        </w:rPr>
      </w:pPr>
      <w:r>
        <w:rPr>
          <w:rFonts w:hint="eastAsia" w:ascii="宋体" w:hAnsi="宋体" w:eastAsia="宋体" w:cs="宋体"/>
          <w:bCs/>
          <w:sz w:val="32"/>
          <w:szCs w:val="32"/>
        </w:rPr>
        <w:drawing>
          <wp:inline distT="0" distB="0" distL="0" distR="0">
            <wp:extent cx="2641600" cy="3165475"/>
            <wp:effectExtent l="0" t="0" r="6350" b="15875"/>
            <wp:docPr id="2" name="图片 2" descr="Macintosh HD:Users:zhengyike:Desktop:基地讲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acintosh HD:Users:zhengyike:Desktop:基地讲课.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41600" cy="3165475"/>
                    </a:xfrm>
                    <a:prstGeom prst="rect">
                      <a:avLst/>
                    </a:prstGeom>
                    <a:noFill/>
                    <a:ln>
                      <a:noFill/>
                    </a:ln>
                  </pic:spPr>
                </pic:pic>
              </a:graphicData>
            </a:graphic>
          </wp:inline>
        </w:drawing>
      </w:r>
      <w:r>
        <w:rPr>
          <w:rFonts w:hint="eastAsia" w:ascii="宋体" w:hAnsi="宋体" w:eastAsia="宋体" w:cs="宋体"/>
          <w:bCs/>
          <w:sz w:val="32"/>
          <w:szCs w:val="32"/>
          <w:lang w:eastAsia="zh-CN"/>
        </w:rPr>
        <w:drawing>
          <wp:inline distT="0" distB="0" distL="114300" distR="114300">
            <wp:extent cx="2590165" cy="3169920"/>
            <wp:effectExtent l="0" t="0" r="635" b="11430"/>
            <wp:docPr id="3" name="图片 3" descr="f4c30fe82ba9b764b19a3d19f0c2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4c30fe82ba9b764b19a3d19f0c27f9"/>
                    <pic:cNvPicPr>
                      <a:picLocks noChangeAspect="1"/>
                    </pic:cNvPicPr>
                  </pic:nvPicPr>
                  <pic:blipFill>
                    <a:blip r:embed="rId7"/>
                    <a:stretch>
                      <a:fillRect/>
                    </a:stretch>
                  </pic:blipFill>
                  <pic:spPr>
                    <a:xfrm>
                      <a:off x="0" y="0"/>
                      <a:ext cx="2590165" cy="3169920"/>
                    </a:xfrm>
                    <a:prstGeom prst="rect">
                      <a:avLst/>
                    </a:prstGeom>
                  </pic:spPr>
                </pic:pic>
              </a:graphicData>
            </a:graphic>
          </wp:inline>
        </w:drawing>
      </w:r>
    </w:p>
    <w:p w14:paraId="4B78DE67">
      <w:pPr>
        <w:rPr>
          <w:rFonts w:hint="default" w:ascii="宋体" w:hAnsi="宋体" w:cs="宋体"/>
          <w:bCs/>
          <w:sz w:val="32"/>
          <w:szCs w:val="32"/>
          <w:lang w:val="en-US" w:eastAsia="zh-CN"/>
        </w:rPr>
      </w:pPr>
      <w:r>
        <w:rPr>
          <w:rFonts w:hint="eastAsia" w:ascii="宋体" w:hAnsi="宋体" w:cs="宋体"/>
          <w:bCs/>
          <w:sz w:val="32"/>
          <w:szCs w:val="32"/>
          <w:lang w:val="en-US" w:eastAsia="zh-CN"/>
        </w:rPr>
        <w:t xml:space="preserve">      临床小讲课                 教学查房</w:t>
      </w:r>
    </w:p>
    <w:p w14:paraId="04967589">
      <w:pPr>
        <w:rPr>
          <w:rFonts w:hint="eastAsia" w:ascii="仿宋" w:hAnsi="仿宋" w:eastAsia="仿宋" w:cs="仿宋"/>
          <w:color w:val="000000"/>
          <w:sz w:val="32"/>
          <w:szCs w:val="32"/>
        </w:rPr>
      </w:pPr>
      <w:r>
        <w:rPr>
          <w:rFonts w:hint="default" w:ascii="仿宋" w:hAnsi="仿宋" w:eastAsia="仿宋" w:cs="仿宋"/>
          <w:color w:val="000000"/>
          <w:sz w:val="32"/>
          <w:szCs w:val="32"/>
        </w:rPr>
        <w:t xml:space="preserve"> </w:t>
      </w:r>
      <w:r>
        <w:rPr>
          <w:rFonts w:hint="eastAsia" w:ascii="仿宋" w:hAnsi="仿宋" w:eastAsia="仿宋" w:cs="仿宋"/>
          <w:color w:val="000000"/>
          <w:sz w:val="32"/>
          <w:szCs w:val="32"/>
        </w:rPr>
        <w:drawing>
          <wp:inline distT="0" distB="0" distL="114300" distR="114300">
            <wp:extent cx="5240655" cy="5008245"/>
            <wp:effectExtent l="0" t="0" r="17145" b="20955"/>
            <wp:docPr id="4" name="图片 4" descr="WechatIMG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chatIMG1316"/>
                    <pic:cNvPicPr>
                      <a:picLocks noChangeAspect="1"/>
                    </pic:cNvPicPr>
                  </pic:nvPicPr>
                  <pic:blipFill>
                    <a:blip r:embed="rId8"/>
                    <a:stretch>
                      <a:fillRect/>
                    </a:stretch>
                  </pic:blipFill>
                  <pic:spPr>
                    <a:xfrm>
                      <a:off x="0" y="0"/>
                      <a:ext cx="5240655" cy="5008245"/>
                    </a:xfrm>
                    <a:prstGeom prst="rect">
                      <a:avLst/>
                    </a:prstGeom>
                  </pic:spPr>
                </pic:pic>
              </a:graphicData>
            </a:graphic>
          </wp:inline>
        </w:drawing>
      </w:r>
    </w:p>
    <w:p w14:paraId="52993813">
      <w:pPr>
        <w:rPr>
          <w:rFonts w:ascii="Arial" w:hAnsi="Arial" w:eastAsia="Arial" w:cs="Arial"/>
          <w:color w:val="191919"/>
          <w:sz w:val="24"/>
          <w:shd w:val="clear" w:color="auto" w:fill="FFFFFF"/>
        </w:rPr>
      </w:pPr>
    </w:p>
    <w:p w14:paraId="0D7DBAE4">
      <w:pPr>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如果你是即将要踏入临床神经外科这个神圣领域的医生群体的一员，湛江中心人民医院神经外科基地大家庭将会成为你们踏上神外事业征程一个出发点，让我们一起合力共同写下这伟大征程的关键第一笔！</w:t>
      </w:r>
    </w:p>
    <w:p w14:paraId="12311298">
      <w:pPr>
        <w:ind w:firstLine="720" w:firstLineChars="200"/>
        <w:rPr>
          <w:rFonts w:ascii="华文行楷" w:hAnsi="仿宋" w:eastAsia="华文行楷"/>
          <w:b/>
          <w:bCs/>
          <w:sz w:val="36"/>
          <w:szCs w:val="36"/>
        </w:rPr>
      </w:pPr>
    </w:p>
    <w:p w14:paraId="6A8A6E7B">
      <w:pPr>
        <w:rPr>
          <w:rFonts w:ascii="华文行楷" w:hAnsi="仿宋" w:eastAsia="华文行楷"/>
          <w:b/>
          <w:bCs/>
          <w:sz w:val="36"/>
          <w:szCs w:val="36"/>
        </w:rPr>
      </w:pPr>
    </w:p>
    <w:p w14:paraId="11032844">
      <w:pPr>
        <w:ind w:firstLine="420" w:firstLineChars="200"/>
      </w:pPr>
      <w:r>
        <w:rPr>
          <w:rFonts w:hint="eastAsia"/>
        </w:rPr>
        <w:t xml:space="preserve">         </w:t>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行楷">
    <w:altName w:val="微软雅黑"/>
    <w:panose1 w:val="02010800040101010101"/>
    <w:charset w:val="50"/>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13792">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jNmU4ZWFlNzI1Y2MxMDkwZjQwYWIxN2U1N2Q5NjcifQ=="/>
  </w:docVars>
  <w:rsids>
    <w:rsidRoot w:val="0058100A"/>
    <w:rsid w:val="00047216"/>
    <w:rsid w:val="000A03F8"/>
    <w:rsid w:val="001A6684"/>
    <w:rsid w:val="001D354D"/>
    <w:rsid w:val="00200907"/>
    <w:rsid w:val="00210ACA"/>
    <w:rsid w:val="0023789F"/>
    <w:rsid w:val="00246C73"/>
    <w:rsid w:val="00290369"/>
    <w:rsid w:val="002A1167"/>
    <w:rsid w:val="002B1EED"/>
    <w:rsid w:val="002E73C9"/>
    <w:rsid w:val="00384C9A"/>
    <w:rsid w:val="00390548"/>
    <w:rsid w:val="00397261"/>
    <w:rsid w:val="003B497E"/>
    <w:rsid w:val="004A0AC9"/>
    <w:rsid w:val="005069F8"/>
    <w:rsid w:val="0055765F"/>
    <w:rsid w:val="0058100A"/>
    <w:rsid w:val="006371AE"/>
    <w:rsid w:val="00653ADC"/>
    <w:rsid w:val="006A1F7F"/>
    <w:rsid w:val="006E73FB"/>
    <w:rsid w:val="00770E3E"/>
    <w:rsid w:val="008169C7"/>
    <w:rsid w:val="00850D4A"/>
    <w:rsid w:val="00882D38"/>
    <w:rsid w:val="00886549"/>
    <w:rsid w:val="009313D2"/>
    <w:rsid w:val="009464F4"/>
    <w:rsid w:val="00952AD4"/>
    <w:rsid w:val="00A21093"/>
    <w:rsid w:val="00A81DC6"/>
    <w:rsid w:val="00B32DC8"/>
    <w:rsid w:val="00C27A5C"/>
    <w:rsid w:val="00CB0BFB"/>
    <w:rsid w:val="00CD0EC7"/>
    <w:rsid w:val="00D1250C"/>
    <w:rsid w:val="00DF53F8"/>
    <w:rsid w:val="00E702DA"/>
    <w:rsid w:val="00E8192A"/>
    <w:rsid w:val="00FF3957"/>
    <w:rsid w:val="01662D66"/>
    <w:rsid w:val="02321427"/>
    <w:rsid w:val="02AB1325"/>
    <w:rsid w:val="04BC211A"/>
    <w:rsid w:val="05575605"/>
    <w:rsid w:val="057043A9"/>
    <w:rsid w:val="089A1431"/>
    <w:rsid w:val="0B023F7E"/>
    <w:rsid w:val="0C19294F"/>
    <w:rsid w:val="0C2679C0"/>
    <w:rsid w:val="0C352647"/>
    <w:rsid w:val="0D0C2B2E"/>
    <w:rsid w:val="0D7F7F86"/>
    <w:rsid w:val="0DE21D2C"/>
    <w:rsid w:val="0E931D74"/>
    <w:rsid w:val="0EE57878"/>
    <w:rsid w:val="102511D5"/>
    <w:rsid w:val="12272D80"/>
    <w:rsid w:val="13C601E1"/>
    <w:rsid w:val="150D3DBB"/>
    <w:rsid w:val="15CE34C2"/>
    <w:rsid w:val="19A15463"/>
    <w:rsid w:val="20E212F9"/>
    <w:rsid w:val="222E56BD"/>
    <w:rsid w:val="22B73A06"/>
    <w:rsid w:val="234D054A"/>
    <w:rsid w:val="247D4BC3"/>
    <w:rsid w:val="24C41C13"/>
    <w:rsid w:val="266C161F"/>
    <w:rsid w:val="295573FE"/>
    <w:rsid w:val="2A751EC1"/>
    <w:rsid w:val="2A875640"/>
    <w:rsid w:val="2B3D1269"/>
    <w:rsid w:val="2C671981"/>
    <w:rsid w:val="2EE76269"/>
    <w:rsid w:val="2F1B1DBE"/>
    <w:rsid w:val="300D3F8D"/>
    <w:rsid w:val="316B5EE8"/>
    <w:rsid w:val="34EA4E0F"/>
    <w:rsid w:val="35E614CB"/>
    <w:rsid w:val="3BF1E0F1"/>
    <w:rsid w:val="3D1A6ADE"/>
    <w:rsid w:val="41104837"/>
    <w:rsid w:val="41721BDE"/>
    <w:rsid w:val="43B426FB"/>
    <w:rsid w:val="4445692E"/>
    <w:rsid w:val="44C9146B"/>
    <w:rsid w:val="458106D8"/>
    <w:rsid w:val="47957527"/>
    <w:rsid w:val="47FA634B"/>
    <w:rsid w:val="4A6D3870"/>
    <w:rsid w:val="4E3151FA"/>
    <w:rsid w:val="50AF6F2A"/>
    <w:rsid w:val="523E2DFB"/>
    <w:rsid w:val="541A7746"/>
    <w:rsid w:val="55378E6F"/>
    <w:rsid w:val="554C3C0C"/>
    <w:rsid w:val="56345558"/>
    <w:rsid w:val="56AC6B2C"/>
    <w:rsid w:val="57075842"/>
    <w:rsid w:val="57DFF2E6"/>
    <w:rsid w:val="598C6B64"/>
    <w:rsid w:val="59C03E53"/>
    <w:rsid w:val="5AFD143F"/>
    <w:rsid w:val="5C0B5772"/>
    <w:rsid w:val="5D9B6959"/>
    <w:rsid w:val="5EE53F15"/>
    <w:rsid w:val="5F172EBB"/>
    <w:rsid w:val="5F7C059D"/>
    <w:rsid w:val="5FF57FE1"/>
    <w:rsid w:val="660C16E5"/>
    <w:rsid w:val="66891EFF"/>
    <w:rsid w:val="689A6C59"/>
    <w:rsid w:val="6B510150"/>
    <w:rsid w:val="6E3D2A66"/>
    <w:rsid w:val="6E8771F9"/>
    <w:rsid w:val="6EF703CA"/>
    <w:rsid w:val="6FE05768"/>
    <w:rsid w:val="6FF23C54"/>
    <w:rsid w:val="70A56F6C"/>
    <w:rsid w:val="725004DC"/>
    <w:rsid w:val="754A3067"/>
    <w:rsid w:val="77902E7B"/>
    <w:rsid w:val="782348AC"/>
    <w:rsid w:val="79EC4463"/>
    <w:rsid w:val="7C965237"/>
    <w:rsid w:val="7EF3EB9E"/>
    <w:rsid w:val="FFAB19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customStyle="1" w:styleId="8">
    <w:name w:val="页脚字符"/>
    <w:basedOn w:val="7"/>
    <w:link w:val="3"/>
    <w:qFormat/>
    <w:uiPriority w:val="0"/>
    <w:rPr>
      <w:rFonts w:ascii="Times New Roman" w:hAnsi="Times New Roman"/>
      <w:kern w:val="2"/>
      <w:sz w:val="18"/>
      <w:szCs w:val="18"/>
    </w:rPr>
  </w:style>
  <w:style w:type="character" w:customStyle="1" w:styleId="9">
    <w:name w:val="批注框文本字符"/>
    <w:basedOn w:val="7"/>
    <w:link w:val="2"/>
    <w:qFormat/>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3</Pages>
  <Words>609</Words>
  <Characters>622</Characters>
  <Lines>4</Lines>
  <Paragraphs>1</Paragraphs>
  <TotalTime>5</TotalTime>
  <ScaleCrop>false</ScaleCrop>
  <LinksUpToDate>false</LinksUpToDate>
  <CharactersWithSpaces>655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2021-03-10T08:42:00Z</dcterms:created>
  <dc:creator>lizhiwen</dc:creator>
  <cp:lastModifiedBy>KD</cp:lastModifiedBy>
  <dcterms:modified xsi:type="dcterms:W3CDTF">2025-05-30T08:59:34Z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F3A6CB0AE92B48549F063576E7A31C87</vt:lpwstr>
  </property>
  <property fmtid="{D5CDD505-2E9C-101B-9397-08002B2CF9AE}" pid="4" name="KSOTemplateDocerSaveRecord">
    <vt:lpwstr>eyJoZGlkIjoiZmY4ODI3OGQ4M2NkMjE0MzM0ZmJiOTZjZWViZmFkY2YifQ==</vt:lpwstr>
  </property>
</Properties>
</file>