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6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0"/>
        <w:pBdr/>
        <w:kinsoku w:val="true"/>
        <w:overflowPunct w:val="true"/>
        <w:autoSpaceDE w:val="true"/>
        <w:bidi w:val="0"/>
        <w:snapToGrid w:val="true"/>
        <w:spacing w:lineRule="exact" w:line="500" w:before="0" w:after="0"/>
        <w:ind w:hanging="0" w:start="0" w:end="0"/>
        <w:jc w:val="both"/>
        <w:textAlignment w:val="auto"/>
        <w:rPr>
          <w:rFonts w:ascii="CESI宋体-GB2312" w:hAnsi="CESI宋体-GB2312" w:eastAsia="CESI仿宋-GB2312" w:cs="CESI仿宋-GB2312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32"/>
          <w:szCs w:val="32"/>
          <w:shd w:fill="FFFFFF" w:val="clear"/>
          <w:lang w:val="en-US" w:eastAsia="zh-CN"/>
        </w:rPr>
      </w:pPr>
      <w:r>
        <w:rPr>
          <w:rFonts w:eastAsia="CESI仿宋-GB2312" w:cs="CESI仿宋-GB2312" w:ascii="CESI宋体-GB2312" w:hAnsi="CESI宋体-GB2312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32"/>
          <w:szCs w:val="32"/>
          <w:shd w:fill="FFFFFF" w:val="clear"/>
          <w:lang w:val="en-US" w:eastAsia="zh-CN"/>
        </w:rPr>
      </w:r>
    </w:p>
    <w:tbl>
      <w:tblPr>
        <w:tblpPr w:vertAnchor="page" w:horzAnchor="page" w:leftFromText="180" w:rightFromText="180" w:tblpX="1016" w:tblpY="3574"/>
        <w:tblOverlap w:val="never"/>
        <w:tblW w:w="1509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75"/>
        <w:gridCol w:w="660"/>
        <w:gridCol w:w="1080"/>
        <w:gridCol w:w="705"/>
        <w:gridCol w:w="915"/>
        <w:gridCol w:w="840"/>
        <w:gridCol w:w="815"/>
        <w:gridCol w:w="860"/>
        <w:gridCol w:w="775"/>
        <w:gridCol w:w="880"/>
        <w:gridCol w:w="1770"/>
        <w:gridCol w:w="1890"/>
        <w:gridCol w:w="885"/>
        <w:gridCol w:w="705"/>
        <w:gridCol w:w="795"/>
        <w:gridCol w:w="747"/>
      </w:tblGrid>
      <w:tr>
        <w:trPr>
          <w:tblHeader w:val="true"/>
          <w:trHeight w:val="384" w:hRule="atLeast"/>
        </w:trPr>
        <w:tc>
          <w:tcPr>
            <w:tcW w:w="77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计划数</w:t>
            </w:r>
          </w:p>
        </w:tc>
        <w:tc>
          <w:tcPr>
            <w:tcW w:w="8745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所需资格条件</w:t>
            </w:r>
          </w:p>
        </w:tc>
        <w:tc>
          <w:tcPr>
            <w:tcW w:w="313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考试内容</w:t>
            </w:r>
          </w:p>
        </w:tc>
      </w:tr>
      <w:tr>
        <w:trPr>
          <w:tblHeader w:val="true"/>
          <w:trHeight w:val="497" w:hRule="atLeast"/>
        </w:trPr>
        <w:tc>
          <w:tcPr>
            <w:tcW w:w="77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eastAsia="黑体;方正黑体_GBK" w:cs="黑体;方正黑体_GBK" w:ascii="宋体;方正书宋_GBK" w:hAnsi="宋体;方正书宋_GBK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6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eastAsia="黑体;方正黑体_GBK" w:cs="黑体;方正黑体_GBK" w:ascii="宋体;方正书宋_GBK" w:hAnsi="宋体;方正书宋_GBK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eastAsia="黑体;方正黑体_GBK" w:cs="黑体;方正黑体_GBK" w:ascii="宋体;方正书宋_GBK" w:hAnsi="宋体;方正书宋_GBK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70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eastAsia="黑体;方正黑体_GBK" w:cs="黑体;方正黑体_GBK" w:ascii="宋体;方正书宋_GBK" w:hAnsi="宋体;方正书宋_GBK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原年龄</w:t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要求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修改后年龄要求</w:t>
            </w:r>
          </w:p>
        </w:tc>
        <w:tc>
          <w:tcPr>
            <w:tcW w:w="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原最低</w:t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  <w:r>
              <w:rPr>
                <w:rFonts w:eastAsia="黑体;方正黑体_GBK" w:cs="黑体;方正黑体_GBK" w:ascii="宋体;方正书宋_GBK" w:hAnsi="宋体;方正书宋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修改后最低</w:t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  <w:r>
              <w:rPr>
                <w:rFonts w:eastAsia="黑体;方正黑体_GBK" w:cs="黑体;方正黑体_GBK" w:ascii="宋体;方正书宋_GBK" w:hAnsi="宋体;方正书宋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原专业要求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修改后专业要求</w:t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修改后的其他要求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  <w:u w:val="none"/>
                <w:lang w:eastAsia="zh-CN"/>
              </w:rPr>
              <w:t>笔试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  <w:u w:val="none"/>
                <w:lang w:eastAsia="zh-CN"/>
              </w:rPr>
              <w:t>修改后笔试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  <w:u w:val="none"/>
                <w:lang w:eastAsia="zh-CN"/>
              </w:rPr>
              <w:t>面试</w:t>
            </w:r>
          </w:p>
        </w:tc>
        <w:tc>
          <w:tcPr>
            <w:tcW w:w="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黑体;方正黑体_GBK" w:cs="黑体;方正黑体_GBK"/>
                <w:b w:val="false"/>
                <w:bCs w:val="false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ascii="宋体;方正书宋_GBK" w:hAnsi="宋体;方正书宋_GBK" w:cs="黑体;方正黑体_GBK" w:eastAsia="黑体;方正黑体_GBK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  <w:u w:val="none"/>
                <w:lang w:eastAsia="zh-CN"/>
              </w:rPr>
              <w:t>修改后面试</w:t>
            </w:r>
          </w:p>
        </w:tc>
      </w:tr>
      <w:tr>
        <w:trPr>
          <w:trHeight w:val="4480" w:hRule="atLeast"/>
        </w:trPr>
        <w:tc>
          <w:tcPr>
            <w:tcW w:w="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宋体;方正书宋_GBK" w:cs="宋体;方正书宋_GBK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eastAsia="宋体;方正书宋_GBK" w:cs="宋体;方正书宋_GBK" w:ascii="宋体;方正书宋_GBK" w:hAnsi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A03</w:t>
            </w:r>
          </w:p>
        </w:tc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宋体;方正书宋_GBK" w:cs="宋体;方正书宋_GBK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肾内科</w:t>
            </w:r>
          </w:p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宋体;方正书宋_GBK" w:cs="宋体;方正书宋_GBK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医生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宋体;方正书宋_GBK" w:cs="宋体;方正书宋_GBK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望月湖街道社区卫生服务中心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宋体;方正书宋_GBK" w:cs="宋体;方正书宋_GBK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eastAsia="宋体;方正书宋_GBK" w:cs="宋体;方正书宋_GBK" w:ascii="宋体;方正书宋_GBK" w:hAnsi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宋体;方正书宋_GBK" w:cs="宋体;方正书宋_GBK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eastAsia="宋体;方正书宋_GBK" w:cs="宋体;方正书宋_GBK" w:ascii="宋体;方正书宋_GBK" w:hAnsi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宋体;方正书宋_GBK" w:cs="宋体;方正书宋_GBK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无修改</w:t>
            </w:r>
          </w:p>
        </w:tc>
        <w:tc>
          <w:tcPr>
            <w:tcW w:w="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宋体;方正书宋_GBK" w:cs="宋体;方正书宋_GBK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宋体;方正书宋_GBK" w:cs="宋体;方正书宋_GBK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无修改</w:t>
            </w:r>
          </w:p>
        </w:tc>
        <w:tc>
          <w:tcPr>
            <w:tcW w:w="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宋体;方正书宋_GBK" w:cs="宋体;方正书宋_GBK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宋体;方正书宋_GBK" w:cs="宋体;方正书宋_GBK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无修改</w:t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280"/>
              <w:jc w:val="both"/>
              <w:textAlignment w:val="auto"/>
              <w:rPr>
                <w:rFonts w:ascii="宋体;方正书宋_GBK" w:hAnsi="宋体;方正书宋_GBK" w:eastAsia="宋体;方正书宋_GBK" w:cs="宋体;方正书宋_GBK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eastAsia="宋体;方正书宋_GBK" w:cs="宋体;方正书宋_GBK" w:ascii="宋体;方正书宋_GBK" w:hAnsi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已取得《医师资格证书》并注册获得《医师执业证书》；</w:t>
            </w:r>
            <w:r>
              <w:rPr>
                <w:rFonts w:eastAsia="宋体;方正书宋_GBK" w:cs="宋体;方正书宋_GBK" w:ascii="宋体;方正书宋_GBK" w:hAnsi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/>
              <w:t>2.</w:t>
            </w: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执业类别为临床，执业范围为肾内科专业；</w:t>
            </w:r>
            <w:r>
              <w:rPr>
                <w:rFonts w:eastAsia="宋体;方正书宋_GBK" w:cs="宋体;方正书宋_GBK" w:ascii="宋体;方正书宋_GBK" w:hAnsi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/>
              <w:t>3.</w:t>
            </w: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卫生专业技术资格中级（医师类）及以上职称；</w:t>
            </w:r>
            <w:r>
              <w:rPr>
                <w:rFonts w:eastAsia="宋体;方正书宋_GBK" w:cs="宋体;方正书宋_GBK" w:ascii="宋体;方正书宋_GBK" w:hAnsi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/>
              <w:t>4.</w:t>
            </w: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持有血液净化岗位培训合格证，有</w:t>
            </w:r>
            <w:r>
              <w:rPr>
                <w:rFonts w:eastAsia="宋体;方正书宋_GBK" w:cs="宋体;方正书宋_GBK" w:ascii="宋体;方正书宋_GBK" w:hAnsi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年以上血透室血液净化岗位工作经历。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280"/>
              <w:jc w:val="both"/>
              <w:textAlignment w:val="auto"/>
              <w:rPr>
                <w:rFonts w:ascii="宋体;方正书宋_GBK" w:hAnsi="宋体;方正书宋_GBK" w:eastAsia="宋体;方正书宋_GBK" w:cs="宋体;方正书宋_GBK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eastAsia="宋体;方正书宋_GBK" w:cs="宋体;方正书宋_GBK" w:ascii="宋体;方正书宋_GBK" w:hAnsi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已取得《医师资格证书》并注册获得《医师执业证书》；</w:t>
            </w:r>
            <w:r>
              <w:rPr>
                <w:rFonts w:eastAsia="宋体;方正书宋_GBK" w:cs="宋体;方正书宋_GBK" w:ascii="宋体;方正书宋_GBK" w:hAnsi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/>
              <w:t>2.</w:t>
            </w: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执业类别为临床，执业范围为内科专业；</w:t>
            </w:r>
            <w:r>
              <w:rPr>
                <w:rFonts w:eastAsia="宋体;方正书宋_GBK" w:cs="宋体;方正书宋_GBK" w:ascii="宋体;方正书宋_GBK" w:hAnsi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/>
              <w:t>3.</w:t>
            </w: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卫生专业技术资格中级（医师类）及以上职称；</w:t>
            </w:r>
            <w:r>
              <w:rPr>
                <w:rFonts w:eastAsia="宋体;方正书宋_GBK" w:cs="宋体;方正书宋_GBK" w:ascii="宋体;方正书宋_GBK" w:hAnsi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/>
              <w:t>4.</w:t>
            </w: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持有血液净化岗位培训合格证，有</w:t>
            </w:r>
            <w:r>
              <w:rPr>
                <w:rFonts w:eastAsia="宋体;方正书宋_GBK" w:cs="宋体;方正书宋_GBK" w:ascii="宋体;方正书宋_GBK" w:hAnsi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年以上血透室血液净化岗位工作经历。</w:t>
            </w:r>
          </w:p>
        </w:tc>
        <w:tc>
          <w:tcPr>
            <w:tcW w:w="8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宋体;方正书宋_GBK" w:cs="宋体;方正书宋_GBK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医学基础知识</w:t>
            </w:r>
            <w:r>
              <w:rPr>
                <w:rFonts w:eastAsia="宋体;方正书宋_GBK" w:cs="宋体;方正书宋_GBK" w:ascii="宋体;方正书宋_GBK" w:hAnsi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+</w:t>
            </w: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临床专业知识</w:t>
            </w:r>
          </w:p>
        </w:tc>
        <w:tc>
          <w:tcPr>
            <w:tcW w:w="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宋体;方正书宋_GBK" w:cs="宋体;方正书宋_GBK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无修改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宋体;方正书宋_GBK" w:cs="宋体;方正书宋_GBK"/>
                <w:i w:val="false"/>
                <w:i w:val="false"/>
                <w:iCs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结构化面试</w:t>
            </w:r>
            <w:r>
              <w:rPr>
                <w:rFonts w:eastAsia="宋体;方正书宋_GBK" w:cs="宋体;方正书宋_GBK" w:ascii="宋体;方正书宋_GBK" w:hAnsi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+</w:t>
            </w: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实际操作能力测试</w:t>
            </w:r>
          </w:p>
        </w:tc>
        <w:tc>
          <w:tcPr>
            <w:tcW w:w="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LineNumbers w:val="0"/>
              <w:kinsoku w:val="true"/>
              <w:overflowPunct w:val="false"/>
              <w:autoSpaceDE w:val="true"/>
              <w:bidi w:val="0"/>
              <w:snapToGrid w:val="false"/>
              <w:spacing w:lineRule="exact" w:line="300"/>
              <w:jc w:val="center"/>
              <w:textAlignment w:val="auto"/>
              <w:rPr>
                <w:rFonts w:ascii="宋体;方正书宋_GBK" w:hAnsi="宋体;方正书宋_GBK" w:eastAsia="宋体;方正书宋_GBK" w:cs="宋体;方正书宋_GBK"/>
                <w:i w:val="false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;方正书宋_GBK" w:hAnsi="宋体;方正书宋_GBK" w:cs="宋体;方正书宋_GBK" w:eastAsia="宋体;方正书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无修改</w:t>
            </w:r>
          </w:p>
        </w:tc>
      </w:tr>
    </w:tbl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bidi w:val="0"/>
        <w:spacing w:lineRule="exact" w:line="560"/>
        <w:ind w:firstLine="880" w:end="0"/>
        <w:jc w:val="center"/>
        <w:textAlignment w:val="auto"/>
        <w:rPr/>
      </w:pPr>
      <w:r/>
      <w:r>
        <w:rPr>
          <w:rFonts w:ascii="CESI宋体-GB2312" w:hAnsi="CESI宋体-GB2312" w:cs="CESI宋体-GB2312" w:eastAsia="CESI宋体-GB2312"/>
          <w:b/>
          <w:bCs/>
          <w:i w:val="false"/>
          <w:iCs w:val="false"/>
          <w:caps w:val="false"/>
          <w:smallCaps w:val="false"/>
          <w:color w:val="333333"/>
          <w:spacing w:val="0"/>
          <w:sz w:val="44"/>
          <w:szCs w:val="44"/>
          <w:lang w:eastAsia="zh-CN"/>
        </w:rPr>
        <w:t>湖南湘江新区</w:t>
      </w:r>
      <w:r>
        <w:rPr>
          <w:rFonts w:eastAsia="CESI宋体-GB2312" w:cs="CESI宋体-GB2312" w:ascii="CESI宋体-GB2312" w:hAnsi="CESI宋体-GB2312"/>
          <w:b/>
          <w:bCs/>
          <w:i w:val="false"/>
          <w:iCs w:val="false"/>
          <w:caps w:val="false"/>
          <w:smallCaps w:val="false"/>
          <w:color w:val="333333"/>
          <w:spacing w:val="0"/>
          <w:sz w:val="44"/>
          <w:szCs w:val="44"/>
          <w:lang w:eastAsia="zh-CN"/>
        </w:rPr>
        <w:t>202</w:t>
      </w:r>
      <w:r>
        <w:rPr>
          <w:rFonts w:eastAsia="CESI宋体-GB2312" w:cs="CESI宋体-GB2312" w:ascii="CESI宋体-GB2312" w:hAnsi="CESI宋体-GB2312"/>
          <w:b/>
          <w:bCs/>
          <w:i w:val="false"/>
          <w:iCs w:val="false"/>
          <w:caps w:val="false"/>
          <w:smallCaps w:val="false"/>
          <w:color w:val="333333"/>
          <w:spacing w:val="0"/>
          <w:sz w:val="44"/>
          <w:szCs w:val="44"/>
          <w:lang w:val="en-US" w:eastAsia="zh-CN"/>
        </w:rPr>
        <w:t>6</w:t>
      </w:r>
      <w:r>
        <w:rPr>
          <w:rFonts w:ascii="CESI宋体-GB2312" w:hAnsi="CESI宋体-GB2312" w:cs="CESI宋体-GB2312" w:eastAsia="CESI宋体-GB2312"/>
          <w:b/>
          <w:bCs/>
          <w:i w:val="false"/>
          <w:iCs w:val="false"/>
          <w:caps w:val="false"/>
          <w:smallCaps w:val="false"/>
          <w:color w:val="333333"/>
          <w:spacing w:val="0"/>
          <w:sz w:val="44"/>
          <w:szCs w:val="44"/>
          <w:lang w:eastAsia="zh-CN"/>
        </w:rPr>
        <w:t>年公开招聘医疗卫生机构事业单位</w:t>
      </w:r>
      <w:r>
        <w:rPr>
          <w:rFonts w:ascii="CESI宋体-GB2312" w:hAnsi="CESI宋体-GB2312" w:cs="CESI宋体-GB2312" w:eastAsia="CESI宋体-GB2312"/>
          <w:b/>
          <w:bCs/>
          <w:i w:val="false"/>
          <w:iCs w:val="false"/>
          <w:caps w:val="false"/>
          <w:smallCaps w:val="false"/>
          <w:color w:val="333333"/>
          <w:spacing w:val="0"/>
          <w:sz w:val="44"/>
          <w:szCs w:val="44"/>
          <w:lang w:val="en-US" w:eastAsia="zh-CN"/>
        </w:rPr>
        <w:t>工作人员</w:t>
      </w:r>
      <w:r>
        <w:rPr>
          <w:rFonts w:eastAsia="CESI宋体-GB2312" w:cs="CESI宋体-GB2312" w:ascii="CESI宋体-GB2312" w:hAnsi="CESI宋体-GB2312"/>
          <w:b/>
          <w:bCs/>
          <w:i w:val="false"/>
          <w:iCs w:val="false"/>
          <w:caps w:val="false"/>
          <w:smallCaps w:val="false"/>
          <w:color w:val="333333"/>
          <w:spacing w:val="0"/>
          <w:sz w:val="44"/>
          <w:szCs w:val="44"/>
          <w:lang w:val="en-US" w:eastAsia="zh-CN"/>
        </w:rPr>
        <w:t>A03</w:t>
      </w:r>
      <w:r>
        <w:rPr>
          <w:rFonts w:ascii="CESI宋体-GB2312" w:hAnsi="CESI宋体-GB2312" w:cs="CESI宋体-GB2312" w:eastAsia="CESI宋体-GB2312"/>
          <w:b/>
          <w:bCs/>
          <w:i w:val="false"/>
          <w:iCs w:val="false"/>
          <w:caps w:val="false"/>
          <w:smallCaps w:val="false"/>
          <w:color w:val="333333"/>
          <w:spacing w:val="0"/>
          <w:sz w:val="44"/>
          <w:szCs w:val="44"/>
          <w:lang w:val="en-US" w:eastAsia="zh-CN"/>
        </w:rPr>
        <w:t>岗位</w:t>
      </w:r>
      <w:r>
        <w:rPr>
          <w:rFonts w:ascii="CESI宋体-GB2312" w:hAnsi="CESI宋体-GB2312" w:cs="CESI宋体-GB2312" w:eastAsia="CESI宋体-GB2312"/>
          <w:b/>
          <w:bCs/>
          <w:i w:val="false"/>
          <w:iCs w:val="false"/>
          <w:caps w:val="false"/>
          <w:smallCaps w:val="false"/>
          <w:color w:val="333333"/>
          <w:spacing w:val="0"/>
          <w:sz w:val="44"/>
          <w:szCs w:val="44"/>
          <w:lang w:eastAsia="zh-CN"/>
        </w:rPr>
        <w:t>修改报名条件</w:t>
      </w:r>
      <w:r>
        <w:rPr>
          <w:rFonts w:ascii="CESI宋体-GB2312" w:hAnsi="CESI宋体-GB2312" w:cs="CESI宋体-GB2312" w:eastAsia="CESI宋体-GB2312"/>
          <w:b/>
          <w:bCs/>
          <w:i w:val="false"/>
          <w:iCs w:val="false"/>
          <w:caps w:val="false"/>
          <w:smallCaps w:val="false"/>
          <w:color w:val="333333"/>
          <w:spacing w:val="0"/>
          <w:sz w:val="44"/>
          <w:szCs w:val="44"/>
        </w:rPr>
        <w:t>一览表</w:t>
      </w:r>
    </w:p>
    <w:sectPr>
      <w:type w:val="nextPage"/>
      <w:pgSz w:orient="landscape" w:w="16838" w:h="11906"/>
      <w:pgMar w:left="1984" w:right="2098" w:gutter="0" w:header="0" w:top="1587" w:footer="0" w:bottom="1474"/>
      <w:pgNumType w:fmt="decimal"/>
      <w:formProt w:val="false"/>
      <w:textDirection w:val="lrTb"/>
      <w:docGrid w:type="lines" w:linePitch="327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altName w:val="DejaVu Sans"/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Times New Roman">
    <w:altName w:val="DejaVu Sans"/>
    <w:charset w:val="00" w:characterSet="windows-1252"/>
    <w:family w:val="roman"/>
    <w:pitch w:val="default"/>
  </w:font>
  <w:font w:name="黑体">
    <w:altName w:val="方正黑体_GBK"/>
    <w:charset w:val="00" w:characterSet="windows-1252"/>
    <w:family w:val="auto"/>
    <w:pitch w:val="default"/>
  </w:font>
  <w:font w:name="Arial">
    <w:altName w:val="DejaVu Sans"/>
    <w:charset w:val="00" w:characterSet="windows-1252"/>
    <w:family w:val="swiss"/>
    <w:pitch w:val="default"/>
  </w:font>
  <w:font w:name="CESI宋体-GB2312">
    <w:charset w:val="86"/>
    <w:family w:val="auto"/>
    <w:pitch w:val="default"/>
  </w:font>
  <w:font w:name="宋体">
    <w:altName w:val="方正书宋_GBK"/>
    <w:charset w:val="00" w:characterSet="windows-1252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1"/>
  </w:compat>
  <w:docVars>
    <w:docVar w:name="commondata" w:val="eyJoZGlkIjoiMGQ0Y2U1YzI3M2ZhOTk4NzY5MDBhNDU1YTllMDA2MWEifQ=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23"/>
    <w:qFormat/>
    <w:pPr>
      <w:widowControl w:val="false"/>
      <w:bidi w:val="0"/>
      <w:jc w:val="both"/>
    </w:pPr>
    <w:rPr>
      <w:rFonts w:ascii="Calibri;DejaVu Sans" w:hAnsi="Calibri;DejaVu Sans" w:eastAsia="宋体;方正书宋_GBK" w:cs="Times New Roman;DejaVu Sans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/>
    <w:rPr>
      <w:sz w:val="19"/>
      <w:szCs w:val="19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23">
    <w:name w:val="样式 文字 + 首行缩进:  2 字符3"/>
    <w:basedOn w:val="Normal"/>
    <w:qFormat/>
    <w:pPr>
      <w:spacing w:lineRule="auto" w:line="360"/>
      <w:jc w:val="start"/>
    </w:pPr>
    <w:rPr>
      <w:rFonts w:ascii="Times New Roman;DejaVu Sans" w:hAnsi="Times New Roman;DejaVu Sans" w:eastAsia="宋体;方正书宋_GBK" w:cs="Times New Roman;DejaVu Sans"/>
      <w:sz w:val="28"/>
      <w:szCs w:val="28"/>
    </w:rPr>
  </w:style>
  <w:style w:type="paragraph" w:styleId="5">
    <w:name w:val="索引 5"/>
    <w:basedOn w:val="Normal"/>
    <w:next w:val="Normal"/>
    <w:qFormat/>
    <w:pPr>
      <w:spacing w:lineRule="exact" w:line="600"/>
      <w:ind w:firstLine="630" w:start="0" w:end="640"/>
    </w:pPr>
    <w:rPr>
      <w:rFonts w:ascii="黑体;方正黑体_GBK" w:hAnsi="黑体;方正黑体_GBK" w:eastAsia="黑体;方正黑体_GBK" w:cs="Times New Roman;DejaVu Sans"/>
    </w:rPr>
  </w:style>
  <w:style w:type="paragraph" w:styleId="Style15">
    <w:name w:val="批注文字"/>
    <w:basedOn w:val="Normal"/>
    <w:qFormat/>
    <w:pPr>
      <w:jc w:val="start"/>
    </w:pPr>
    <w:rPr/>
  </w:style>
  <w:style w:type="paragraph" w:styleId="BodyTextIndent">
    <w:name w:val="Body Text Indent"/>
    <w:basedOn w:val="Normal"/>
    <w:pPr>
      <w:spacing w:before="0" w:after="120"/>
      <w:ind w:hanging="0" w:start="42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snapToGrid w:val="false"/>
      <w:jc w:val="start"/>
    </w:pPr>
    <w:rPr>
      <w:sz w:val="18"/>
      <w:szCs w:val="18"/>
    </w:rPr>
  </w:style>
  <w:style w:type="paragraph" w:styleId="FootnoteText">
    <w:name w:val="Footnote Text"/>
    <w:basedOn w:val="Normal"/>
    <w:pPr>
      <w:snapToGrid w:val="false"/>
      <w:jc w:val="start"/>
    </w:pPr>
    <w:rPr>
      <w:sz w:val="18"/>
      <w:szCs w:val="18"/>
    </w:rPr>
  </w:style>
  <w:style w:type="paragraph" w:styleId="Style16">
    <w:name w:val="普通(网站)"/>
    <w:basedOn w:val="Normal"/>
    <w:qFormat/>
    <w:pPr>
      <w:spacing w:before="100" w:after="100"/>
      <w:ind w:hanging="0" w:start="0" w:end="0"/>
      <w:jc w:val="start"/>
    </w:pPr>
    <w:rPr>
      <w:kern w:val="0"/>
      <w:sz w:val="24"/>
      <w:lang w:val="en-US" w:eastAsia="zh-CN" w:bidi="ar"/>
    </w:rPr>
  </w:style>
  <w:style w:type="paragraph" w:styleId="2">
    <w:name w:val="正文首行缩进 2"/>
    <w:basedOn w:val="BodyTextIndent"/>
    <w:next w:val="Normal"/>
    <w:qFormat/>
    <w:pPr>
      <w:ind w:firstLine="420" w:start="420" w:end="0"/>
    </w:pPr>
    <w:rPr>
      <w:sz w:val="32"/>
    </w:rPr>
  </w:style>
  <w:style w:type="paragraph" w:styleId="TableText">
    <w:name w:val="Table Text"/>
    <w:basedOn w:val="Normal"/>
    <w:qFormat/>
    <w:pPr/>
    <w:rPr>
      <w:rFonts w:ascii="Arial;DejaVu Sans" w:hAnsi="Arial;DejaVu Sans" w:eastAsia="Arial;DejaVu Sans" w:cs="Arial;DejaVu Sans"/>
      <w:sz w:val="21"/>
      <w:szCs w:val="21"/>
      <w:lang w:val="en-US" w:eastAsia="en-US" w:bidi="ar-SA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2024-01-07T09:55:00Z</dcterms:created>
  <dc:creator>xjkp</dc:creator>
  <dc:description/>
  <dc:language>en-US</dc:language>
  <cp:lastModifiedBy>帮主</cp:lastModifiedBy>
  <cp:lastPrinted>2026-07-28T11:43:00Z</cp:lastPrinted>
  <dcterms:modified xsi:type="dcterms:W3CDTF">2026-07-28T22:57:22Z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CE49591DAB668886AF52686A0ECDE45A</vt:lpwstr>
  </property>
  <property fmtid="{D5CDD505-2E9C-101B-9397-08002B2CF9AE}" pid="3" name="KSOProductBuildVer">
    <vt:lpwstr>2052-11.8.2.12065</vt:lpwstr>
  </property>
</Properties>
</file>